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1A8" w14:textId="77777777" w:rsidR="00534B56" w:rsidRDefault="00731076">
      <w:r>
        <w:rPr>
          <w:noProof/>
        </w:rPr>
        <w:drawing>
          <wp:anchor distT="0" distB="0" distL="114300" distR="114300" simplePos="0" relativeHeight="251666432" behindDoc="1" locked="0" layoutInCell="1" allowOverlap="1" wp14:anchorId="50B49A2E" wp14:editId="3B8BBD23">
            <wp:simplePos x="0" y="0"/>
            <wp:positionH relativeFrom="column">
              <wp:posOffset>6190615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3CD2A" wp14:editId="1042C237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D60A" w14:textId="77777777"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0B762819" w14:textId="77777777" w:rsidR="00CA5C9B" w:rsidRPr="00CA5C9B" w:rsidRDefault="00CA5C9B" w:rsidP="00CA5C9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04FEA1B4" w14:textId="4EED0F89" w:rsidR="00791104" w:rsidRPr="00CA5C9B" w:rsidRDefault="00CA5C9B" w:rsidP="00CA5C9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378E21B3" w14:textId="77777777" w:rsidR="00791104" w:rsidRDefault="00791104" w:rsidP="0079110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425-4940 / 4943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  <w:r w:rsidR="00C53C82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AFA96A" w14:textId="77777777" w:rsidR="006D2122" w:rsidRPr="00BF578E" w:rsidRDefault="006D2122" w:rsidP="006D2122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033C1A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C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773DD60A" w14:textId="77777777"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0B762819" w14:textId="77777777" w:rsidR="00CA5C9B" w:rsidRPr="00CA5C9B" w:rsidRDefault="00CA5C9B" w:rsidP="00CA5C9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04FEA1B4" w14:textId="4EED0F89" w:rsidR="00791104" w:rsidRPr="00CA5C9B" w:rsidRDefault="00CA5C9B" w:rsidP="00CA5C9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378E21B3" w14:textId="77777777" w:rsidR="00791104" w:rsidRDefault="00791104" w:rsidP="0079110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425-4940 / 4943 </w:t>
                      </w:r>
                      <w:hyperlink r:id="rId8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info@vizekolay.com</w:t>
                        </w:r>
                      </w:hyperlink>
                      <w:r w:rsidR="00C53C82">
                        <w:rPr>
                          <w:rStyle w:val="Hyperlink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AFA96A" w14:textId="77777777" w:rsidR="006D2122" w:rsidRPr="00BF578E" w:rsidRDefault="006D2122" w:rsidP="006D2122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033C1A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6C21787E" wp14:editId="5B1862AC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A3477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66FB8B93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5B267824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fldChar w:fldCharType="begin"/>
      </w:r>
      <w:r w:rsidRPr="00CA5C9B">
        <w:rPr>
          <w:lang w:val="tr-TR"/>
        </w:rPr>
        <w:instrText>HYPERLINK "http://www.ingilterevizesial.com"</w:instrText>
      </w:r>
      <w:r>
        <w:fldChar w:fldCharType="separate"/>
      </w:r>
      <w:r w:rsidRPr="00C53C82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www.ingilterevizesial.com</w:t>
      </w:r>
      <w:r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>
        <w:fldChar w:fldCharType="begin"/>
      </w:r>
      <w:r w:rsidRPr="00CA5C9B">
        <w:rPr>
          <w:lang w:val="tr-TR"/>
        </w:rPr>
        <w:instrText>HYPERLINK "http://www.ingilterevizesi.us"</w:instrText>
      </w:r>
      <w:r>
        <w:fldChar w:fldCharType="separate"/>
      </w:r>
      <w:r w:rsidRPr="00FF1697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DDBF2F0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A03D6A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04F7D7E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348E3207" w14:textId="77777777"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4E21F5B5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7DBFF51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1DDE82BF" w14:textId="77777777" w:rsidR="006D2122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1.</w:t>
      </w:r>
      <w:r w:rsidRPr="00164768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 xml:space="preserve"> VAF</w:t>
      </w:r>
      <w:r w:rsidR="00645BB7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>4A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6D2122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, tarafımızdan UK</w:t>
      </w:r>
      <w:r w:rsidR="00C53C82">
        <w:rPr>
          <w:rFonts w:ascii="Arial" w:hAnsi="Arial" w:cs="Arial"/>
          <w:b/>
          <w:bCs/>
          <w:sz w:val="18"/>
          <w:szCs w:val="18"/>
          <w:lang w:val="tr-TR"/>
        </w:rPr>
        <w:t>VI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sistemi dâhilinde on-</w:t>
      </w:r>
      <w:proofErr w:type="spellStart"/>
      <w:r w:rsidR="006D2122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7C4A9553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pasaport, </w:t>
      </w:r>
    </w:p>
    <w:p w14:paraId="544F9D58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pasaportlarınız,</w:t>
      </w:r>
    </w:p>
    <w:p w14:paraId="0D540D1E" w14:textId="77777777" w:rsidR="006D2122" w:rsidRPr="00BF578E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4. İki adet yakın zamanda çekilmiş vesikalık fotoğraf -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r w:rsidR="00C53C82">
        <w:fldChar w:fldCharType="begin"/>
      </w:r>
      <w:r w:rsidR="00C53C82" w:rsidRPr="00CA5C9B">
        <w:rPr>
          <w:lang w:val="tr-TR"/>
        </w:rPr>
        <w:instrText>HYPERLINK "http://www.ingilterevizesiTPcontact.com/GerekliBelgeler/photoguide.pdf"</w:instrText>
      </w:r>
      <w:r w:rsidR="00C53C82">
        <w:fldChar w:fldCharType="separate"/>
      </w:r>
      <w:r w:rsidR="00C53C82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>http://www.ingilterevizesiTPcontact.com/GerekliBelgeler/photoguide.pdf</w:t>
      </w:r>
      <w:r w:rsidR="00C53C82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 w:rsidR="00C53C82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6C87EAB3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5. </w:t>
      </w:r>
      <w:r w:rsidR="00C53C82">
        <w:rPr>
          <w:rFonts w:ascii="Arial" w:hAnsi="Arial" w:cs="Arial"/>
          <w:b/>
          <w:bCs/>
          <w:sz w:val="16"/>
          <w:szCs w:val="16"/>
          <w:lang w:val="tr-TR"/>
        </w:rPr>
        <w:t>İngilizce dil yeterlilik sertifikası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</w:t>
      </w:r>
    </w:p>
    <w:p w14:paraId="3543B4B6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Lirası olarak on-line ödenecektir, </w:t>
      </w:r>
    </w:p>
    <w:p w14:paraId="01788250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7. Evlilik cüzdanları ve her iki tarafın daha önce evlilikleri varsa onlarla ilgili belgeler örneğin boşanma </w:t>
      </w:r>
    </w:p>
    <w:p w14:paraId="072BE286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399DEFA5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8. Sponsorun Birleşik Krallık'ta yasal kalma iznini gösterir belge. Sponsorun Türkiye seyahatlerini </w:t>
      </w:r>
    </w:p>
    <w:p w14:paraId="7AFF5E6C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 pasaport sayfalarının fotokopileri. [fotokopiler]</w:t>
      </w:r>
    </w:p>
    <w:p w14:paraId="31D656B6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9. Birleşik Krallık’taki konaklama imkanı, örneğin konut kredi dökümleri, kira kontratı, ve ev tapuları. [Asıl + fotokopi]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. Evin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oturulabilirlik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</w:p>
    <w:p w14:paraId="06C9592A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10. Geçiminizi sağlayabilme </w:t>
      </w:r>
      <w:r w:rsidR="006D2122" w:rsidRPr="00164768">
        <w:rPr>
          <w:rFonts w:ascii="Arial" w:hAnsi="Arial" w:cs="Arial"/>
          <w:b/>
          <w:bCs/>
          <w:sz w:val="16"/>
          <w:szCs w:val="16"/>
          <w:lang w:val="tr-TR"/>
        </w:rPr>
        <w:t>imkânlarınızı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belgeler. </w:t>
      </w:r>
      <w:r w:rsidR="00C53C82">
        <w:rPr>
          <w:rFonts w:ascii="Arial" w:hAnsi="Arial" w:cs="Arial"/>
          <w:b/>
          <w:bCs/>
          <w:sz w:val="16"/>
          <w:szCs w:val="16"/>
          <w:lang w:val="tr-TR"/>
        </w:rPr>
        <w:t xml:space="preserve">Sponsor eşin yıllık brüt geliri minimum 18.600 GBP (Aylık 1.550 GBP) olmak zorundadır) 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14:paraId="756E59F3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257DBA3D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bildirgesi.  Kendi işine sahip ise, iş sahibi olduğunu veya işi kiraladığına dair belgeler.  (Aslı + fotokopi)</w:t>
      </w:r>
    </w:p>
    <w:p w14:paraId="635E6C7B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11. Sponsorunuzun düzenli giderlerini gösterir belgeler örneğin su/elektrik/gaz vs gibi faturalar, belediye vergisi vs. </w:t>
      </w:r>
    </w:p>
    <w:p w14:paraId="38749EF9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[Asıl + fotokopi]]</w:t>
      </w:r>
    </w:p>
    <w:p w14:paraId="6D038CB2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12. Türkiye'deki kendi gelirinizi, tasarrufunuzu ve mal varlığınızı gösterir belgeler. [Asıl + fotokopi]</w:t>
      </w:r>
    </w:p>
    <w:p w14:paraId="3C398B7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06A919F3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resimler, Birleşik Krallık'ta kefilinizin para gönderdiğine dair havale dekontları vs.(lütfen CD-Video kasetleri </w:t>
      </w:r>
    </w:p>
    <w:p w14:paraId="2055231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GÖNDERMEYİN) [Aslı + fotokopi ] </w:t>
      </w:r>
    </w:p>
    <w:p w14:paraId="7D3022D0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14.Eğitim sertifikaları [fotokopi]</w:t>
      </w:r>
    </w:p>
    <w:p w14:paraId="3AB47043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Sponsorlar için: Evlilik cüzdanları ve her iki eşten daha önce evlenmiş iseler onlarla ilgili belgeler örneğin </w:t>
      </w:r>
    </w:p>
    <w:p w14:paraId="374386FE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boşanma belgeleri [Asıl +  fotokopi]</w:t>
      </w:r>
    </w:p>
    <w:p w14:paraId="349E9125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16. Vukuatlı Nüfus Kayıt Örneği. [Asıl +  fotokopi]</w:t>
      </w:r>
    </w:p>
    <w:p w14:paraId="42330E3C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3BB5ECD0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</w:p>
    <w:p w14:paraId="4D4AB94F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18. Çocuklar için: Her iki ebeveynin nerede olduklarına dair belge ve velayet belgesi.  Nüfus cüzdanları, aile 'nüfus' </w:t>
      </w:r>
    </w:p>
    <w:p w14:paraId="46B3EC0F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sicil kaydı. [Asıl + 1 fotokopi]</w:t>
      </w:r>
    </w:p>
    <w:p w14:paraId="7F73C58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176EA4B7" w14:textId="77777777" w:rsid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 sağladığına dair belgeler  [Asıl + 1 fotokopi]</w:t>
      </w:r>
    </w:p>
    <w:p w14:paraId="0AB1C8F1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61766B76" w14:textId="77777777" w:rsidR="00731076" w:rsidRPr="000D1F38" w:rsidRDefault="00731076" w:rsidP="0073107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21. Sabıka temiz kağıdı. Üzerinde “arşivlenmiş kaydı yoktur” ibaresi olacak. Savcılık ya da E-devlet üzerinden alınabilir. </w:t>
      </w:r>
    </w:p>
    <w:p w14:paraId="17058AA0" w14:textId="77777777" w:rsidR="00731076" w:rsidRPr="000D1F38" w:rsidRDefault="00731076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4AA3E029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0BDB5C0A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966A89F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25FD66B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1B1AE0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86EE0D7" w14:textId="77777777" w:rsidR="00BF578E" w:rsidRPr="00BF578E" w:rsidRDefault="00C53C8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E45B6" wp14:editId="5A15402A">
                <wp:simplePos x="0" y="0"/>
                <wp:positionH relativeFrom="column">
                  <wp:posOffset>-75565</wp:posOffset>
                </wp:positionH>
                <wp:positionV relativeFrom="paragraph">
                  <wp:posOffset>91011</wp:posOffset>
                </wp:positionV>
                <wp:extent cx="6784975" cy="1507490"/>
                <wp:effectExtent l="0" t="0" r="15875" b="165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1BB8" w14:textId="77777777"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14:paraId="1974AE89" w14:textId="77777777" w:rsidR="00CA5C9B" w:rsidRPr="00CA5C9B" w:rsidRDefault="00CA5C9B" w:rsidP="00CA5C9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5B3F6DD4" w14:textId="2C58810F" w:rsidR="002C1A55" w:rsidRPr="00CA5C9B" w:rsidRDefault="00CA5C9B" w:rsidP="00CA5C9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CA5C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2B6551C8" w14:textId="77777777" w:rsidR="00731076" w:rsidRPr="00BF578E" w:rsidRDefault="00731076" w:rsidP="0073107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="00C53C82" w:rsidRPr="00B46CCD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  <w:r w:rsidR="00C53C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8FF317B" w14:textId="77777777" w:rsidR="00BF578E" w:rsidRPr="00C53C82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11A34FF" w14:textId="77777777" w:rsidR="00BF578E" w:rsidRPr="00C53C82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56FD10A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6D2122"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53C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C53C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DB31B2A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B25EC61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45B6" id="Text Box 3" o:spid="_x0000_s1027" type="#_x0000_t202" style="position:absolute;margin-left:-5.95pt;margin-top:7.15pt;width:534.25pt;height:1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0kGwIAADM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">
                <v:textbox>
                  <w:txbxContent>
                    <w:p w14:paraId="56811BB8" w14:textId="77777777"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14:paraId="1974AE89" w14:textId="77777777" w:rsidR="00CA5C9B" w:rsidRPr="00CA5C9B" w:rsidRDefault="00CA5C9B" w:rsidP="00CA5C9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5B3F6DD4" w14:textId="2C58810F" w:rsidR="002C1A55" w:rsidRPr="00CA5C9B" w:rsidRDefault="00CA5C9B" w:rsidP="00CA5C9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CA5C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2B6551C8" w14:textId="77777777" w:rsidR="00731076" w:rsidRPr="00BF578E" w:rsidRDefault="00731076" w:rsidP="0073107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1" w:history="1">
                        <w:r w:rsidR="00C53C82" w:rsidRPr="00B46CCD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  <w:r w:rsidR="00C53C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8FF317B" w14:textId="77777777" w:rsidR="00BF578E" w:rsidRPr="00C53C82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11A34FF" w14:textId="77777777" w:rsidR="00BF578E" w:rsidRPr="00C53C82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56FD10A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6D2122"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53C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C53C8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DB31B2A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B25EC61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6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6174D"/>
    <w:rsid w:val="00164768"/>
    <w:rsid w:val="002C1A55"/>
    <w:rsid w:val="00336C72"/>
    <w:rsid w:val="00534B56"/>
    <w:rsid w:val="005F77A8"/>
    <w:rsid w:val="00645BB7"/>
    <w:rsid w:val="006D2122"/>
    <w:rsid w:val="00731076"/>
    <w:rsid w:val="00791104"/>
    <w:rsid w:val="00797814"/>
    <w:rsid w:val="007D37BD"/>
    <w:rsid w:val="00814FDC"/>
    <w:rsid w:val="00A301EA"/>
    <w:rsid w:val="00B93BC7"/>
    <w:rsid w:val="00BF578E"/>
    <w:rsid w:val="00C13A19"/>
    <w:rsid w:val="00C266B2"/>
    <w:rsid w:val="00C365FF"/>
    <w:rsid w:val="00C4585C"/>
    <w:rsid w:val="00C53C82"/>
    <w:rsid w:val="00CA5C9B"/>
    <w:rsid w:val="00CB5A8D"/>
    <w:rsid w:val="00D1156F"/>
    <w:rsid w:val="00DC53FC"/>
    <w:rsid w:val="00D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FF19"/>
  <w15:docId w15:val="{A5C69E0F-A189-4BB3-9550-BE7C17C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2129-5F1A-4D27-B3E4-9B50916D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Yerleşim Vizesi Aile Birleşimi Gerekli Evraklar</cp:keywords>
  <cp:lastModifiedBy>Altan Brown</cp:lastModifiedBy>
  <cp:revision>4</cp:revision>
  <cp:lastPrinted>2009-11-13T21:05:00Z</cp:lastPrinted>
  <dcterms:created xsi:type="dcterms:W3CDTF">2015-03-27T23:00:00Z</dcterms:created>
  <dcterms:modified xsi:type="dcterms:W3CDTF">2024-11-03T16:07:00Z</dcterms:modified>
</cp:coreProperties>
</file>